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599" w:rsidRDefault="00DB1D07">
      <w:pPr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>U</w:t>
      </w:r>
      <w:r w:rsidR="00AD6599">
        <w:rPr>
          <w:rFonts w:ascii="Arial" w:eastAsia="Arial" w:hAnsi="Arial" w:cs="Arial"/>
          <w:b/>
        </w:rPr>
        <w:t>RETEROLITÍASE EM PACIENTES COM RIM ÚNICO: RELATO DE CASO</w:t>
      </w:r>
    </w:p>
    <w:p w:rsidR="00AD6599" w:rsidRDefault="00AD6599">
      <w:pPr>
        <w:jc w:val="center"/>
        <w:rPr>
          <w:rFonts w:ascii="Arial" w:eastAsia="Arial" w:hAnsi="Arial" w:cs="Arial"/>
          <w:b/>
        </w:rPr>
      </w:pPr>
    </w:p>
    <w:p w:rsidR="00F542BA" w:rsidRPr="00452A2C" w:rsidRDefault="00F542BA" w:rsidP="00F542BA">
      <w:pPr>
        <w:jc w:val="center"/>
        <w:rPr>
          <w:rFonts w:ascii="Arial" w:hAnsi="Arial" w:cs="Arial"/>
          <w:bCs/>
          <w:color w:val="000000"/>
        </w:rPr>
      </w:pPr>
      <w:r w:rsidRPr="00452A2C">
        <w:rPr>
          <w:rFonts w:ascii="Arial" w:hAnsi="Arial" w:cs="Arial"/>
          <w:bCs/>
        </w:rPr>
        <w:t xml:space="preserve">             Mirna Soares Moreira</w:t>
      </w:r>
      <w:r w:rsidRPr="00452A2C">
        <w:rPr>
          <w:rFonts w:ascii="Arial" w:hAnsi="Arial" w:cs="Arial"/>
          <w:bCs/>
          <w:vertAlign w:val="superscript"/>
        </w:rPr>
        <w:t>1</w:t>
      </w:r>
      <w:r w:rsidRPr="00452A2C">
        <w:rPr>
          <w:rFonts w:ascii="Arial" w:hAnsi="Arial" w:cs="Arial"/>
          <w:bCs/>
        </w:rPr>
        <w:t xml:space="preserve"> (</w:t>
      </w:r>
      <w:r w:rsidR="00311F6D">
        <w:rPr>
          <w:rFonts w:ascii="Arial" w:hAnsi="Arial" w:cs="Arial"/>
          <w:bCs/>
        </w:rPr>
        <w:t>Autora</w:t>
      </w:r>
      <w:r w:rsidRPr="00452A2C">
        <w:rPr>
          <w:rFonts w:ascii="Arial" w:hAnsi="Arial" w:cs="Arial"/>
          <w:bCs/>
        </w:rPr>
        <w:t xml:space="preserve">), e-mail: </w:t>
      </w:r>
      <w:hyperlink r:id="rId7" w:history="1">
        <w:r w:rsidRPr="00452A2C">
          <w:rPr>
            <w:rStyle w:val="Hyperlink"/>
            <w:rFonts w:ascii="Arial" w:hAnsi="Arial" w:cs="Arial"/>
            <w:bCs/>
            <w:color w:val="auto"/>
            <w:u w:val="none"/>
          </w:rPr>
          <w:t>mirnasmoreira@gmail.com</w:t>
        </w:r>
      </w:hyperlink>
      <w:r w:rsidR="00311F6D">
        <w:rPr>
          <w:rStyle w:val="Hyperlink"/>
          <w:rFonts w:ascii="Arial" w:hAnsi="Arial" w:cs="Arial"/>
          <w:bCs/>
          <w:color w:val="auto"/>
          <w:u w:val="none"/>
        </w:rPr>
        <w:t>;</w:t>
      </w:r>
      <w:r w:rsidR="00311F6D" w:rsidRPr="00311F6D">
        <w:rPr>
          <w:rFonts w:ascii="Arial" w:hAnsi="Arial" w:cs="Arial"/>
          <w:bCs/>
          <w:color w:val="000000"/>
        </w:rPr>
        <w:t xml:space="preserve"> </w:t>
      </w:r>
      <w:r w:rsidR="00311F6D">
        <w:rPr>
          <w:rFonts w:ascii="Arial" w:hAnsi="Arial" w:cs="Arial"/>
          <w:bCs/>
          <w:color w:val="000000"/>
        </w:rPr>
        <w:t xml:space="preserve">             </w:t>
      </w:r>
      <w:r w:rsidR="00311F6D" w:rsidRPr="00452A2C">
        <w:rPr>
          <w:rFonts w:ascii="Arial" w:hAnsi="Arial" w:cs="Arial"/>
          <w:bCs/>
          <w:color w:val="000000"/>
        </w:rPr>
        <w:t>Natália Costa Larré</w:t>
      </w:r>
      <w:r w:rsidR="00311F6D" w:rsidRPr="00452A2C">
        <w:rPr>
          <w:rFonts w:ascii="Arial" w:hAnsi="Arial" w:cs="Arial"/>
          <w:bCs/>
          <w:color w:val="000000"/>
          <w:vertAlign w:val="superscript"/>
        </w:rPr>
        <w:t>1</w:t>
      </w:r>
      <w:r w:rsidR="00311F6D" w:rsidRPr="00452A2C">
        <w:rPr>
          <w:rFonts w:ascii="Arial" w:hAnsi="Arial" w:cs="Arial"/>
          <w:bCs/>
          <w:color w:val="000000"/>
        </w:rPr>
        <w:t>(</w:t>
      </w:r>
      <w:r w:rsidR="00311F6D">
        <w:rPr>
          <w:rFonts w:ascii="Arial" w:hAnsi="Arial" w:cs="Arial"/>
          <w:bCs/>
          <w:color w:val="000000"/>
        </w:rPr>
        <w:t>Coa</w:t>
      </w:r>
      <w:r w:rsidR="00311F6D">
        <w:rPr>
          <w:rFonts w:ascii="Arial" w:hAnsi="Arial" w:cs="Arial"/>
          <w:bCs/>
          <w:color w:val="000000"/>
        </w:rPr>
        <w:t>utora</w:t>
      </w:r>
      <w:r w:rsidR="00311F6D" w:rsidRPr="00452A2C">
        <w:rPr>
          <w:rFonts w:ascii="Arial" w:hAnsi="Arial" w:cs="Arial"/>
          <w:bCs/>
          <w:color w:val="000000"/>
        </w:rPr>
        <w:t xml:space="preserve">), e-mail: </w:t>
      </w:r>
      <w:hyperlink r:id="rId8" w:history="1">
        <w:r w:rsidR="00311F6D" w:rsidRPr="00452A2C">
          <w:rPr>
            <w:rStyle w:val="Hyperlink"/>
            <w:rFonts w:ascii="Arial" w:hAnsi="Arial" w:cs="Arial"/>
            <w:bCs/>
            <w:color w:val="auto"/>
            <w:u w:val="none"/>
          </w:rPr>
          <w:t>natalia.clarre@souunit.com.br</w:t>
        </w:r>
      </w:hyperlink>
      <w:r w:rsidR="00311F6D" w:rsidRPr="00452A2C">
        <w:rPr>
          <w:rFonts w:ascii="Arial" w:hAnsi="Arial" w:cs="Arial"/>
          <w:bCs/>
        </w:rPr>
        <w:t xml:space="preserve">;  </w:t>
      </w:r>
      <w:r w:rsidRPr="00452A2C">
        <w:rPr>
          <w:rFonts w:ascii="Arial" w:hAnsi="Arial" w:cs="Arial"/>
          <w:bCs/>
        </w:rPr>
        <w:t>;                             Matheus Soares Baracho Ramos</w:t>
      </w:r>
      <w:r w:rsidRPr="00452A2C">
        <w:rPr>
          <w:rFonts w:ascii="Arial" w:hAnsi="Arial" w:cs="Arial"/>
          <w:bCs/>
          <w:vertAlign w:val="superscript"/>
        </w:rPr>
        <w:t>1</w:t>
      </w:r>
      <w:r w:rsidRPr="00452A2C">
        <w:rPr>
          <w:rFonts w:ascii="Arial" w:hAnsi="Arial" w:cs="Arial"/>
          <w:bCs/>
        </w:rPr>
        <w:t xml:space="preserve"> (</w:t>
      </w:r>
      <w:r w:rsidR="00311F6D">
        <w:rPr>
          <w:rFonts w:ascii="Arial" w:hAnsi="Arial" w:cs="Arial"/>
          <w:bCs/>
        </w:rPr>
        <w:t>Coautor</w:t>
      </w:r>
      <w:r w:rsidRPr="00452A2C">
        <w:rPr>
          <w:rFonts w:ascii="Arial" w:hAnsi="Arial" w:cs="Arial"/>
          <w:bCs/>
        </w:rPr>
        <w:t xml:space="preserve">), e-mail: </w:t>
      </w:r>
      <w:hyperlink r:id="rId9" w:history="1">
        <w:r w:rsidRPr="00452A2C">
          <w:rPr>
            <w:rStyle w:val="Hyperlink"/>
            <w:rFonts w:ascii="Arial" w:hAnsi="Arial" w:cs="Arial"/>
            <w:bCs/>
            <w:color w:val="auto"/>
            <w:u w:val="none"/>
          </w:rPr>
          <w:t>matheus_baracho@hotmail.com</w:t>
        </w:r>
      </w:hyperlink>
      <w:r w:rsidRPr="00452A2C">
        <w:rPr>
          <w:rFonts w:ascii="Arial" w:hAnsi="Arial" w:cs="Arial"/>
          <w:bCs/>
        </w:rPr>
        <w:t>;       Leonardo Albuquerque da Costa</w:t>
      </w:r>
      <w:r w:rsidRPr="00452A2C">
        <w:rPr>
          <w:rFonts w:ascii="Arial" w:hAnsi="Arial" w:cs="Arial"/>
          <w:bCs/>
          <w:vertAlign w:val="superscript"/>
        </w:rPr>
        <w:t>1</w:t>
      </w:r>
      <w:r w:rsidRPr="00452A2C">
        <w:rPr>
          <w:rFonts w:ascii="Arial" w:hAnsi="Arial" w:cs="Arial"/>
          <w:bCs/>
        </w:rPr>
        <w:t xml:space="preserve"> (</w:t>
      </w:r>
      <w:r w:rsidR="00311F6D">
        <w:rPr>
          <w:rFonts w:ascii="Arial" w:hAnsi="Arial" w:cs="Arial"/>
          <w:bCs/>
        </w:rPr>
        <w:t>Coautor</w:t>
      </w:r>
      <w:r w:rsidRPr="00452A2C">
        <w:rPr>
          <w:rFonts w:ascii="Arial" w:hAnsi="Arial" w:cs="Arial"/>
          <w:bCs/>
        </w:rPr>
        <w:t xml:space="preserve">), e-mail: </w:t>
      </w:r>
      <w:hyperlink r:id="rId10" w:history="1">
        <w:r w:rsidRPr="00452A2C">
          <w:rPr>
            <w:rStyle w:val="Hyperlink"/>
            <w:rFonts w:ascii="Arial" w:hAnsi="Arial" w:cs="Arial"/>
            <w:bCs/>
            <w:color w:val="auto"/>
            <w:u w:val="none"/>
          </w:rPr>
          <w:t>leoalbucosta@gmail.com</w:t>
        </w:r>
      </w:hyperlink>
      <w:r w:rsidRPr="00452A2C">
        <w:rPr>
          <w:rFonts w:ascii="Arial" w:hAnsi="Arial" w:cs="Arial"/>
          <w:bCs/>
        </w:rPr>
        <w:t>;                     Carla Santos de Lima</w:t>
      </w:r>
      <w:r w:rsidRPr="00452A2C">
        <w:rPr>
          <w:rFonts w:ascii="Arial" w:hAnsi="Arial" w:cs="Arial"/>
          <w:bCs/>
          <w:vertAlign w:val="superscript"/>
        </w:rPr>
        <w:t>1</w:t>
      </w:r>
      <w:r w:rsidRPr="00452A2C">
        <w:rPr>
          <w:rFonts w:ascii="Arial" w:hAnsi="Arial" w:cs="Arial"/>
          <w:bCs/>
        </w:rPr>
        <w:t xml:space="preserve"> (Orientador), e-mail: carla_santosdelima@hotmail.com;  </w:t>
      </w:r>
    </w:p>
    <w:p w:rsidR="00311F6D" w:rsidRDefault="00311F6D" w:rsidP="00F542BA">
      <w:pPr>
        <w:jc w:val="center"/>
        <w:rPr>
          <w:rFonts w:ascii="Arial" w:eastAsia="Arial" w:hAnsi="Arial" w:cs="Arial"/>
        </w:rPr>
      </w:pPr>
    </w:p>
    <w:p w:rsidR="00F542BA" w:rsidRPr="00452A2C" w:rsidRDefault="00F542BA" w:rsidP="00F542BA">
      <w:pPr>
        <w:jc w:val="center"/>
        <w:rPr>
          <w:rFonts w:ascii="Arial" w:eastAsia="Arial" w:hAnsi="Arial" w:cs="Arial"/>
        </w:rPr>
      </w:pPr>
      <w:bookmarkStart w:id="1" w:name="_GoBack"/>
      <w:bookmarkEnd w:id="1"/>
      <w:r w:rsidRPr="00452A2C">
        <w:rPr>
          <w:rFonts w:ascii="Arial" w:eastAsia="Arial" w:hAnsi="Arial" w:cs="Arial"/>
        </w:rPr>
        <w:t>Centro Universitário Tiradentes</w:t>
      </w:r>
      <w:r w:rsidRPr="00452A2C">
        <w:rPr>
          <w:rFonts w:ascii="Arial" w:eastAsia="Arial" w:hAnsi="Arial" w:cs="Arial"/>
          <w:vertAlign w:val="superscript"/>
        </w:rPr>
        <w:footnoteReference w:id="1"/>
      </w:r>
      <w:r w:rsidRPr="00452A2C">
        <w:rPr>
          <w:rFonts w:ascii="Arial" w:eastAsia="Arial" w:hAnsi="Arial" w:cs="Arial"/>
        </w:rPr>
        <w:t>/Curso/Alagoas, AL.</w:t>
      </w:r>
    </w:p>
    <w:p w:rsidR="00F542BA" w:rsidRPr="00742F86" w:rsidRDefault="00F542BA" w:rsidP="00F542BA">
      <w:pPr>
        <w:jc w:val="center"/>
        <w:rPr>
          <w:rFonts w:ascii="Arial" w:hAnsi="Arial" w:cs="Arial"/>
          <w:bCs/>
          <w:color w:val="000000"/>
        </w:rPr>
      </w:pPr>
    </w:p>
    <w:p w:rsidR="00F542BA" w:rsidRPr="00742F86" w:rsidRDefault="00F542BA" w:rsidP="00F542BA">
      <w:pPr>
        <w:jc w:val="both"/>
        <w:rPr>
          <w:rFonts w:ascii="Arial" w:hAnsi="Arial" w:cs="Arial"/>
          <w:b/>
          <w:sz w:val="20"/>
          <w:szCs w:val="20"/>
        </w:rPr>
      </w:pPr>
      <w:r w:rsidRPr="00742F86">
        <w:rPr>
          <w:rFonts w:ascii="Arial" w:hAnsi="Arial" w:cs="Arial"/>
          <w:b/>
          <w:bCs/>
          <w:color w:val="000000"/>
          <w:sz w:val="20"/>
          <w:szCs w:val="20"/>
        </w:rPr>
        <w:t>4.00.00.00-1 - Ciências da Saúde 4.1.00.00-6 – Medicina 4.01.01.00-2 – Clínica Médica 4.01.01.13-4 - Nefrologia</w:t>
      </w:r>
    </w:p>
    <w:p w:rsidR="00F772BD" w:rsidRDefault="00AD659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F772BD" w:rsidRDefault="00F772BD">
      <w:pPr>
        <w:jc w:val="center"/>
        <w:rPr>
          <w:rFonts w:ascii="Arial" w:eastAsia="Arial" w:hAnsi="Arial" w:cs="Arial"/>
          <w:b/>
        </w:rPr>
      </w:pPr>
      <w:bookmarkStart w:id="2" w:name="_576fhv86x09r" w:colFirst="0" w:colLast="0"/>
      <w:bookmarkEnd w:id="2"/>
    </w:p>
    <w:p w:rsidR="00F772BD" w:rsidRDefault="00DB1D07">
      <w:pPr>
        <w:jc w:val="both"/>
        <w:rPr>
          <w:rFonts w:ascii="Arial" w:eastAsia="Arial" w:hAnsi="Arial" w:cs="Arial"/>
        </w:rPr>
      </w:pPr>
      <w:bookmarkStart w:id="3" w:name="_8p17kewgn96w" w:colFirst="0" w:colLast="0"/>
      <w:bookmarkEnd w:id="3"/>
      <w:r>
        <w:rPr>
          <w:rFonts w:ascii="Arial" w:eastAsia="Arial" w:hAnsi="Arial" w:cs="Arial"/>
          <w:b/>
        </w:rPr>
        <w:t>I</w:t>
      </w:r>
      <w:r w:rsidR="00AD6599">
        <w:rPr>
          <w:rFonts w:ascii="Arial" w:eastAsia="Arial" w:hAnsi="Arial" w:cs="Arial"/>
          <w:b/>
        </w:rPr>
        <w:t>NTRODUÇÃO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 xml:space="preserve">Diferentemente do que ocorre nas anomalias congênitas do trato urinário superior, em que há alteração de número, nas quais a agenesia renal unilateral é comum e geralmente tem bom prognóstico, a </w:t>
      </w:r>
      <w:proofErr w:type="spellStart"/>
      <w:r>
        <w:rPr>
          <w:rFonts w:ascii="Arial" w:eastAsia="Arial" w:hAnsi="Arial" w:cs="Arial"/>
        </w:rPr>
        <w:t>nefrectomia</w:t>
      </w:r>
      <w:proofErr w:type="spellEnd"/>
      <w:r>
        <w:rPr>
          <w:rFonts w:ascii="Arial" w:eastAsia="Arial" w:hAnsi="Arial" w:cs="Arial"/>
        </w:rPr>
        <w:t xml:space="preserve"> pode predispor os pacientes à proteinúria, </w:t>
      </w:r>
      <w:proofErr w:type="spellStart"/>
      <w:r>
        <w:rPr>
          <w:rFonts w:ascii="Arial" w:eastAsia="Arial" w:hAnsi="Arial" w:cs="Arial"/>
        </w:rPr>
        <w:t>hiperfiltração</w:t>
      </w:r>
      <w:proofErr w:type="spellEnd"/>
      <w:r>
        <w:rPr>
          <w:rFonts w:ascii="Arial" w:eastAsia="Arial" w:hAnsi="Arial" w:cs="Arial"/>
        </w:rPr>
        <w:t xml:space="preserve">, perda de massa renal e esclerose glomerular focal. O objetivo deste trabalho é relatar e discutir um caso de rim único por </w:t>
      </w:r>
      <w:proofErr w:type="spellStart"/>
      <w:r>
        <w:rPr>
          <w:rFonts w:ascii="Arial" w:eastAsia="Arial" w:hAnsi="Arial" w:cs="Arial"/>
        </w:rPr>
        <w:t>nefrectomia</w:t>
      </w:r>
      <w:proofErr w:type="spellEnd"/>
      <w:r>
        <w:rPr>
          <w:rFonts w:ascii="Arial" w:eastAsia="Arial" w:hAnsi="Arial" w:cs="Arial"/>
        </w:rPr>
        <w:t xml:space="preserve">, que se agravou com o desenvolvimento de </w:t>
      </w:r>
      <w:proofErr w:type="spellStart"/>
      <w:r>
        <w:rPr>
          <w:rFonts w:ascii="Arial" w:eastAsia="Arial" w:hAnsi="Arial" w:cs="Arial"/>
        </w:rPr>
        <w:t>ureterolitíase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>R</w:t>
      </w:r>
      <w:r w:rsidR="00AD6599">
        <w:rPr>
          <w:rFonts w:ascii="Arial" w:eastAsia="Arial" w:hAnsi="Arial" w:cs="Arial"/>
          <w:b/>
        </w:rPr>
        <w:t>ELATO DE CASO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 xml:space="preserve">J.A., 68 anos, procedente de Viçosa, deu entrada no pronto atendimento com queixa de </w:t>
      </w:r>
      <w:proofErr w:type="spellStart"/>
      <w:r>
        <w:rPr>
          <w:rFonts w:ascii="Arial" w:eastAsia="Arial" w:hAnsi="Arial" w:cs="Arial"/>
        </w:rPr>
        <w:t>anúria</w:t>
      </w:r>
      <w:proofErr w:type="spellEnd"/>
      <w:r>
        <w:rPr>
          <w:rFonts w:ascii="Arial" w:eastAsia="Arial" w:hAnsi="Arial" w:cs="Arial"/>
        </w:rPr>
        <w:t xml:space="preserve"> há 5 dias. Relata dor lombar à direita de moderada intensidade, associada a náuseas, vômitos, fraqueza e edema de membros inferiores (MMII). Nega outros sintomas e comorbidades.  Afirma que apresentava dor lombar leve à direita há três meses, mas com diurese normal. Paciente em uso de </w:t>
      </w:r>
      <w:proofErr w:type="spellStart"/>
      <w:r>
        <w:rPr>
          <w:rFonts w:ascii="Arial" w:eastAsia="Arial" w:hAnsi="Arial" w:cs="Arial"/>
        </w:rPr>
        <w:t>cistostomia</w:t>
      </w:r>
      <w:proofErr w:type="spellEnd"/>
      <w:r>
        <w:rPr>
          <w:rFonts w:ascii="Arial" w:eastAsia="Arial" w:hAnsi="Arial" w:cs="Arial"/>
        </w:rPr>
        <w:t xml:space="preserve"> há 3 anos e histórico de </w:t>
      </w:r>
      <w:proofErr w:type="spellStart"/>
      <w:r>
        <w:rPr>
          <w:rFonts w:ascii="Arial" w:eastAsia="Arial" w:hAnsi="Arial" w:cs="Arial"/>
        </w:rPr>
        <w:t>nefrectomia</w:t>
      </w:r>
      <w:proofErr w:type="spellEnd"/>
      <w:r>
        <w:rPr>
          <w:rFonts w:ascii="Arial" w:eastAsia="Arial" w:hAnsi="Arial" w:cs="Arial"/>
        </w:rPr>
        <w:t xml:space="preserve"> à esquerda após trauma renal </w:t>
      </w:r>
      <w:proofErr w:type="spellStart"/>
      <w:r>
        <w:rPr>
          <w:rFonts w:ascii="Arial" w:eastAsia="Arial" w:hAnsi="Arial" w:cs="Arial"/>
        </w:rPr>
        <w:t>pérfuro-cortante</w:t>
      </w:r>
      <w:proofErr w:type="spellEnd"/>
      <w:r>
        <w:rPr>
          <w:rFonts w:ascii="Arial" w:eastAsia="Arial" w:hAnsi="Arial" w:cs="Arial"/>
        </w:rPr>
        <w:t xml:space="preserve"> há 10 anos. </w:t>
      </w:r>
      <w:proofErr w:type="spellStart"/>
      <w:r>
        <w:rPr>
          <w:rFonts w:ascii="Arial" w:eastAsia="Arial" w:hAnsi="Arial" w:cs="Arial"/>
        </w:rPr>
        <w:t>Ex-tabagista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ex-etilista</w:t>
      </w:r>
      <w:proofErr w:type="spellEnd"/>
      <w:r>
        <w:rPr>
          <w:rFonts w:ascii="Arial" w:eastAsia="Arial" w:hAnsi="Arial" w:cs="Arial"/>
        </w:rPr>
        <w:t xml:space="preserve"> (parou há 10 anos). Ao exame físico, paciente apresentava-se afebril, hidratado e </w:t>
      </w:r>
      <w:proofErr w:type="spellStart"/>
      <w:r>
        <w:rPr>
          <w:rFonts w:ascii="Arial" w:eastAsia="Arial" w:hAnsi="Arial" w:cs="Arial"/>
        </w:rPr>
        <w:t>hipocorado</w:t>
      </w:r>
      <w:proofErr w:type="spellEnd"/>
      <w:r>
        <w:rPr>
          <w:rFonts w:ascii="Arial" w:eastAsia="Arial" w:hAnsi="Arial" w:cs="Arial"/>
        </w:rPr>
        <w:t xml:space="preserve">, com edema em MMII (++/4+); ausculta cardiorrespiratória sem alterações; abdome distendido, presença de diástase dos retos abdominais e dor à palpação em </w:t>
      </w:r>
      <w:proofErr w:type="spellStart"/>
      <w:r>
        <w:rPr>
          <w:rFonts w:ascii="Arial" w:eastAsia="Arial" w:hAnsi="Arial" w:cs="Arial"/>
        </w:rPr>
        <w:t>hemiabdome</w:t>
      </w:r>
      <w:proofErr w:type="spellEnd"/>
      <w:r>
        <w:rPr>
          <w:rFonts w:ascii="Arial" w:eastAsia="Arial" w:hAnsi="Arial" w:cs="Arial"/>
        </w:rPr>
        <w:t xml:space="preserve"> direito, sem sinais de </w:t>
      </w:r>
      <w:proofErr w:type="spellStart"/>
      <w:r>
        <w:rPr>
          <w:rFonts w:ascii="Arial" w:eastAsia="Arial" w:hAnsi="Arial" w:cs="Arial"/>
        </w:rPr>
        <w:t>visceromegalia</w:t>
      </w:r>
      <w:proofErr w:type="spellEnd"/>
      <w:r>
        <w:rPr>
          <w:rFonts w:ascii="Arial" w:eastAsia="Arial" w:hAnsi="Arial" w:cs="Arial"/>
        </w:rPr>
        <w:t>. Exames laboratoriais evidenciaram hemoglobina: 8,2 mg/</w:t>
      </w:r>
      <w:proofErr w:type="spellStart"/>
      <w:r>
        <w:rPr>
          <w:rFonts w:ascii="Arial" w:eastAsia="Arial" w:hAnsi="Arial" w:cs="Arial"/>
        </w:rPr>
        <w:t>dL</w:t>
      </w:r>
      <w:proofErr w:type="spellEnd"/>
      <w:r>
        <w:rPr>
          <w:rFonts w:ascii="Arial" w:eastAsia="Arial" w:hAnsi="Arial" w:cs="Arial"/>
        </w:rPr>
        <w:t>; hematócrito: 24%; leucócitos: 6100/mm³ (contagem diferencial normal); ureia: 103 mg/</w:t>
      </w:r>
      <w:proofErr w:type="spellStart"/>
      <w:r>
        <w:rPr>
          <w:rFonts w:ascii="Arial" w:eastAsia="Arial" w:hAnsi="Arial" w:cs="Arial"/>
        </w:rPr>
        <w:t>dL</w:t>
      </w:r>
      <w:proofErr w:type="spellEnd"/>
      <w:r>
        <w:rPr>
          <w:rFonts w:ascii="Arial" w:eastAsia="Arial" w:hAnsi="Arial" w:cs="Arial"/>
        </w:rPr>
        <w:t>; creatinina: 10,3 mg/</w:t>
      </w:r>
      <w:proofErr w:type="spellStart"/>
      <w:r>
        <w:rPr>
          <w:rFonts w:ascii="Arial" w:eastAsia="Arial" w:hAnsi="Arial" w:cs="Arial"/>
        </w:rPr>
        <w:t>dL</w:t>
      </w:r>
      <w:proofErr w:type="spellEnd"/>
      <w:r>
        <w:rPr>
          <w:rFonts w:ascii="Arial" w:eastAsia="Arial" w:hAnsi="Arial" w:cs="Arial"/>
        </w:rPr>
        <w:t xml:space="preserve">; eletrólitos dentro da normalidade. Tomografia de abdome sem contraste identificou rim direito único, com </w:t>
      </w:r>
      <w:proofErr w:type="spellStart"/>
      <w:r>
        <w:rPr>
          <w:rFonts w:ascii="Arial" w:eastAsia="Arial" w:hAnsi="Arial" w:cs="Arial"/>
        </w:rPr>
        <w:t>microcálculos</w:t>
      </w:r>
      <w:proofErr w:type="spellEnd"/>
      <w:r>
        <w:rPr>
          <w:rFonts w:ascii="Arial" w:eastAsia="Arial" w:hAnsi="Arial" w:cs="Arial"/>
        </w:rPr>
        <w:t xml:space="preserve"> de até 0,3 cm em polo inferior; além de cálculo medindo 1,4 cm em seguimento distal do ureter determinando dilatação do sistema coletor à montante. Foi realizado implante de cateter de duplo-lúmen (CDL) em veia jugular interna direita e início de terapia dialítica. Indicada </w:t>
      </w:r>
      <w:proofErr w:type="spellStart"/>
      <w:r>
        <w:rPr>
          <w:rFonts w:ascii="Arial" w:eastAsia="Arial" w:hAnsi="Arial" w:cs="Arial"/>
        </w:rPr>
        <w:t>ureterorrenolitotripsia</w:t>
      </w:r>
      <w:proofErr w:type="spellEnd"/>
      <w:r>
        <w:rPr>
          <w:rFonts w:ascii="Arial" w:eastAsia="Arial" w:hAnsi="Arial" w:cs="Arial"/>
        </w:rPr>
        <w:t xml:space="preserve"> a laser à direita. </w:t>
      </w:r>
      <w:r>
        <w:rPr>
          <w:rFonts w:ascii="Arial" w:eastAsia="Arial" w:hAnsi="Arial" w:cs="Arial"/>
          <w:b/>
        </w:rPr>
        <w:t>D</w:t>
      </w:r>
      <w:r w:rsidR="00AD6599">
        <w:rPr>
          <w:rFonts w:ascii="Arial" w:eastAsia="Arial" w:hAnsi="Arial" w:cs="Arial"/>
          <w:b/>
        </w:rPr>
        <w:t>ISCUSSÃO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 xml:space="preserve">O caso apresentado mostra um paciente com quadro de </w:t>
      </w:r>
      <w:proofErr w:type="spellStart"/>
      <w:r>
        <w:rPr>
          <w:rFonts w:ascii="Arial" w:eastAsia="Arial" w:hAnsi="Arial" w:cs="Arial"/>
        </w:rPr>
        <w:t>ureterolitíase</w:t>
      </w:r>
      <w:proofErr w:type="spellEnd"/>
      <w:r>
        <w:rPr>
          <w:rFonts w:ascii="Arial" w:eastAsia="Arial" w:hAnsi="Arial" w:cs="Arial"/>
        </w:rPr>
        <w:t xml:space="preserve"> (cálculo de 1,4 cm próximo à junção </w:t>
      </w:r>
      <w:proofErr w:type="spellStart"/>
      <w:r>
        <w:rPr>
          <w:rFonts w:ascii="Arial" w:eastAsia="Arial" w:hAnsi="Arial" w:cs="Arial"/>
        </w:rPr>
        <w:t>ureterovesical</w:t>
      </w:r>
      <w:proofErr w:type="spellEnd"/>
      <w:r>
        <w:rPr>
          <w:rFonts w:ascii="Arial" w:eastAsia="Arial" w:hAnsi="Arial" w:cs="Arial"/>
        </w:rPr>
        <w:t xml:space="preserve">) que se agrava pelo histórico de </w:t>
      </w:r>
      <w:proofErr w:type="spellStart"/>
      <w:r>
        <w:rPr>
          <w:rFonts w:ascii="Arial" w:eastAsia="Arial" w:hAnsi="Arial" w:cs="Arial"/>
        </w:rPr>
        <w:t>nefrectomia</w:t>
      </w:r>
      <w:proofErr w:type="spellEnd"/>
      <w:r>
        <w:rPr>
          <w:rFonts w:ascii="Arial" w:eastAsia="Arial" w:hAnsi="Arial" w:cs="Arial"/>
        </w:rPr>
        <w:t xml:space="preserve"> à esquerda há 10 anos. Fatores que influenciam o tratamento desta condição incluem tamanho do cálculo e localização no trato urinário. Para cálculos com mais de 10 mm, pela baixa probabilidade de eliminação espontânea, estão indicadas técnicas intervencionistas como a </w:t>
      </w:r>
      <w:proofErr w:type="spellStart"/>
      <w:r>
        <w:rPr>
          <w:rFonts w:ascii="Arial" w:eastAsia="Arial" w:hAnsi="Arial" w:cs="Arial"/>
        </w:rPr>
        <w:t>ureterorrenolitotripsia</w:t>
      </w:r>
      <w:proofErr w:type="spellEnd"/>
      <w:r>
        <w:rPr>
          <w:rFonts w:ascii="Arial" w:eastAsia="Arial" w:hAnsi="Arial" w:cs="Arial"/>
        </w:rPr>
        <w:t xml:space="preserve">, um procedimento minimamente invasivo e que possibilita retirada de vários cálculos. Num paciente com rim único, a urgência no tratamento de um cálculo no trato urinário é maior pelo maior risco de deterioração aguda da função renal, o que já pode ser evidenciado no caso acima pelos níveis elevados de ureia e creatinina; sendo, portanto, já recomendado nessas situações a remoção ativa do cálculo. </w:t>
      </w:r>
      <w:r>
        <w:rPr>
          <w:rFonts w:ascii="Arial" w:eastAsia="Arial" w:hAnsi="Arial" w:cs="Arial"/>
          <w:b/>
        </w:rPr>
        <w:t>C</w:t>
      </w:r>
      <w:r w:rsidR="00AD6599">
        <w:rPr>
          <w:rFonts w:ascii="Arial" w:eastAsia="Arial" w:hAnsi="Arial" w:cs="Arial"/>
          <w:b/>
        </w:rPr>
        <w:t>ONCLUSÃO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 xml:space="preserve">J.A. encontrava-se há cinco dias com </w:t>
      </w:r>
      <w:proofErr w:type="spellStart"/>
      <w:r>
        <w:rPr>
          <w:rFonts w:ascii="Arial" w:eastAsia="Arial" w:hAnsi="Arial" w:cs="Arial"/>
        </w:rPr>
        <w:t>anúria</w:t>
      </w:r>
      <w:proofErr w:type="spellEnd"/>
      <w:r>
        <w:rPr>
          <w:rFonts w:ascii="Arial" w:eastAsia="Arial" w:hAnsi="Arial" w:cs="Arial"/>
        </w:rPr>
        <w:t xml:space="preserve">, sendo a dor lombar de início nos últimos três meses. Queixas como </w:t>
      </w:r>
      <w:proofErr w:type="spellStart"/>
      <w:r>
        <w:rPr>
          <w:rFonts w:ascii="Arial" w:eastAsia="Arial" w:hAnsi="Arial" w:cs="Arial"/>
        </w:rPr>
        <w:t>anúria</w:t>
      </w:r>
      <w:proofErr w:type="spellEnd"/>
      <w:r>
        <w:rPr>
          <w:rFonts w:ascii="Arial" w:eastAsia="Arial" w:hAnsi="Arial" w:cs="Arial"/>
        </w:rPr>
        <w:t xml:space="preserve">, dor lombar, náuseas e edema estão entre os sintomas de </w:t>
      </w:r>
      <w:proofErr w:type="spellStart"/>
      <w:r>
        <w:rPr>
          <w:rFonts w:ascii="Arial" w:eastAsia="Arial" w:hAnsi="Arial" w:cs="Arial"/>
        </w:rPr>
        <w:t>ureterolitíase</w:t>
      </w:r>
      <w:proofErr w:type="spellEnd"/>
      <w:r>
        <w:rPr>
          <w:rFonts w:ascii="Arial" w:eastAsia="Arial" w:hAnsi="Arial" w:cs="Arial"/>
        </w:rPr>
        <w:t xml:space="preserve">, confirmada após exames complementares. Terapia </w:t>
      </w:r>
      <w:r>
        <w:rPr>
          <w:rFonts w:ascii="Arial" w:eastAsia="Arial" w:hAnsi="Arial" w:cs="Arial"/>
        </w:rPr>
        <w:lastRenderedPageBreak/>
        <w:t xml:space="preserve">dialítica foi indicada e iniciada. Tamanho de cálculo e localização são alguns dos parâmetros para a indicação de </w:t>
      </w:r>
      <w:proofErr w:type="spellStart"/>
      <w:r>
        <w:rPr>
          <w:rFonts w:ascii="Arial" w:eastAsia="Arial" w:hAnsi="Arial" w:cs="Arial"/>
        </w:rPr>
        <w:t>ureterorrenolitotripsia</w:t>
      </w:r>
      <w:proofErr w:type="spellEnd"/>
      <w:r>
        <w:rPr>
          <w:rFonts w:ascii="Arial" w:eastAsia="Arial" w:hAnsi="Arial" w:cs="Arial"/>
        </w:rPr>
        <w:t xml:space="preserve">. Além do tamanho de 1,4 cm na junção </w:t>
      </w:r>
      <w:proofErr w:type="spellStart"/>
      <w:r>
        <w:rPr>
          <w:rFonts w:ascii="Arial" w:eastAsia="Arial" w:hAnsi="Arial" w:cs="Arial"/>
        </w:rPr>
        <w:t>ureterovesical</w:t>
      </w:r>
      <w:proofErr w:type="spellEnd"/>
      <w:r>
        <w:rPr>
          <w:rFonts w:ascii="Arial" w:eastAsia="Arial" w:hAnsi="Arial" w:cs="Arial"/>
        </w:rPr>
        <w:t xml:space="preserve">, J.A. tem histórico de </w:t>
      </w:r>
      <w:proofErr w:type="spellStart"/>
      <w:r>
        <w:rPr>
          <w:rFonts w:ascii="Arial" w:eastAsia="Arial" w:hAnsi="Arial" w:cs="Arial"/>
        </w:rPr>
        <w:t>nefrectomia</w:t>
      </w:r>
      <w:proofErr w:type="spellEnd"/>
      <w:r>
        <w:rPr>
          <w:rFonts w:ascii="Arial" w:eastAsia="Arial" w:hAnsi="Arial" w:cs="Arial"/>
        </w:rPr>
        <w:t>, que torna o caráter do procedimento mais urgente, haja vista os altos níveis de ureia e creatinina.</w:t>
      </w:r>
    </w:p>
    <w:p w:rsidR="00F772BD" w:rsidRDefault="00F772BD">
      <w:pPr>
        <w:jc w:val="both"/>
        <w:rPr>
          <w:rFonts w:ascii="Arial" w:eastAsia="Arial" w:hAnsi="Arial" w:cs="Arial"/>
        </w:rPr>
      </w:pPr>
      <w:bookmarkStart w:id="4" w:name="_oz8y8dtgeetu" w:colFirst="0" w:colLast="0"/>
      <w:bookmarkEnd w:id="4"/>
    </w:p>
    <w:p w:rsidR="00F772BD" w:rsidRDefault="00F772BD">
      <w:pPr>
        <w:jc w:val="both"/>
        <w:rPr>
          <w:rFonts w:ascii="Arial" w:eastAsia="Arial" w:hAnsi="Arial" w:cs="Arial"/>
        </w:rPr>
      </w:pPr>
      <w:bookmarkStart w:id="5" w:name="_spk72rxx01tr" w:colFirst="0" w:colLast="0"/>
      <w:bookmarkEnd w:id="5"/>
    </w:p>
    <w:p w:rsidR="00F772BD" w:rsidRDefault="00F772BD">
      <w:pPr>
        <w:jc w:val="both"/>
        <w:rPr>
          <w:rFonts w:ascii="Arial" w:eastAsia="Arial" w:hAnsi="Arial" w:cs="Arial"/>
        </w:rPr>
      </w:pPr>
      <w:bookmarkStart w:id="6" w:name="_z0f8coma9f44" w:colFirst="0" w:colLast="0"/>
      <w:bookmarkEnd w:id="6"/>
    </w:p>
    <w:p w:rsidR="00F772BD" w:rsidRDefault="00DB1D07">
      <w:pPr>
        <w:jc w:val="both"/>
        <w:rPr>
          <w:rFonts w:ascii="Arial" w:eastAsia="Arial" w:hAnsi="Arial" w:cs="Arial"/>
        </w:rPr>
      </w:pPr>
      <w:bookmarkStart w:id="7" w:name="_ma20kk7ywltu" w:colFirst="0" w:colLast="0"/>
      <w:bookmarkEnd w:id="7"/>
      <w:r>
        <w:rPr>
          <w:rFonts w:ascii="Arial" w:eastAsia="Arial" w:hAnsi="Arial" w:cs="Arial"/>
          <w:b/>
        </w:rPr>
        <w:t>I</w:t>
      </w:r>
      <w:r w:rsidR="00AD6599">
        <w:rPr>
          <w:rFonts w:ascii="Arial" w:eastAsia="Arial" w:hAnsi="Arial" w:cs="Arial"/>
          <w:b/>
        </w:rPr>
        <w:t>NTRODUCTION</w:t>
      </w: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Unlike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occurs</w:t>
      </w:r>
      <w:proofErr w:type="spellEnd"/>
      <w:r>
        <w:rPr>
          <w:rFonts w:ascii="Arial" w:eastAsia="Arial" w:hAnsi="Arial" w:cs="Arial"/>
        </w:rPr>
        <w:t xml:space="preserve"> in congenital </w:t>
      </w:r>
      <w:proofErr w:type="spellStart"/>
      <w:r>
        <w:rPr>
          <w:rFonts w:ascii="Arial" w:eastAsia="Arial" w:hAnsi="Arial" w:cs="Arial"/>
        </w:rPr>
        <w:t>anomalies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upper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urinary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tract</w:t>
      </w:r>
      <w:proofErr w:type="spellEnd"/>
      <w:r>
        <w:rPr>
          <w:rFonts w:ascii="Arial" w:eastAsia="Arial" w:hAnsi="Arial" w:cs="Arial"/>
        </w:rPr>
        <w:t xml:space="preserve">, in </w:t>
      </w:r>
      <w:proofErr w:type="spellStart"/>
      <w:r>
        <w:rPr>
          <w:rFonts w:ascii="Arial" w:eastAsia="Arial" w:hAnsi="Arial" w:cs="Arial"/>
        </w:rPr>
        <w:t>which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there</w:t>
      </w:r>
      <w:proofErr w:type="spellEnd"/>
      <w:r>
        <w:rPr>
          <w:rFonts w:ascii="Arial" w:eastAsia="Arial" w:hAnsi="Arial" w:cs="Arial"/>
        </w:rPr>
        <w:t xml:space="preserve"> are </w:t>
      </w:r>
      <w:proofErr w:type="spellStart"/>
      <w:r>
        <w:rPr>
          <w:rFonts w:ascii="Arial" w:eastAsia="Arial" w:hAnsi="Arial" w:cs="Arial"/>
        </w:rPr>
        <w:t>number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changes</w:t>
      </w:r>
      <w:proofErr w:type="spellEnd"/>
      <w:r>
        <w:rPr>
          <w:rFonts w:ascii="Arial" w:eastAsia="Arial" w:hAnsi="Arial" w:cs="Arial"/>
        </w:rPr>
        <w:t xml:space="preserve">, in </w:t>
      </w:r>
      <w:proofErr w:type="spellStart"/>
      <w:r>
        <w:rPr>
          <w:rFonts w:ascii="Arial" w:eastAsia="Arial" w:hAnsi="Arial" w:cs="Arial"/>
        </w:rPr>
        <w:t>which</w:t>
      </w:r>
      <w:proofErr w:type="spellEnd"/>
      <w:r>
        <w:rPr>
          <w:rFonts w:ascii="Arial" w:eastAsia="Arial" w:hAnsi="Arial" w:cs="Arial"/>
        </w:rPr>
        <w:t xml:space="preserve"> unilateral renal </w:t>
      </w:r>
      <w:proofErr w:type="spellStart"/>
      <w:r>
        <w:rPr>
          <w:rFonts w:ascii="Arial" w:eastAsia="Arial" w:hAnsi="Arial" w:cs="Arial"/>
        </w:rPr>
        <w:t>agenesis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 common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usually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has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good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prognosis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nephrectomy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predispose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patients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proteinuria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hyperfiltration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loss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renal </w:t>
      </w:r>
      <w:proofErr w:type="spellStart"/>
      <w:r>
        <w:rPr>
          <w:rFonts w:ascii="Arial" w:eastAsia="Arial" w:hAnsi="Arial" w:cs="Arial"/>
        </w:rPr>
        <w:t>mass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focal glomerular </w:t>
      </w:r>
      <w:proofErr w:type="spellStart"/>
      <w:r>
        <w:rPr>
          <w:rFonts w:ascii="Arial" w:eastAsia="Arial" w:hAnsi="Arial" w:cs="Arial"/>
        </w:rPr>
        <w:t>sclerosis</w:t>
      </w:r>
      <w:proofErr w:type="spellEnd"/>
      <w:r>
        <w:rPr>
          <w:rFonts w:ascii="Arial" w:eastAsia="Arial" w:hAnsi="Arial" w:cs="Arial"/>
        </w:rPr>
        <w:t xml:space="preserve">. The </w:t>
      </w:r>
      <w:proofErr w:type="spellStart"/>
      <w:r>
        <w:rPr>
          <w:rFonts w:ascii="Arial" w:eastAsia="Arial" w:hAnsi="Arial" w:cs="Arial"/>
        </w:rPr>
        <w:t>objective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work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report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discuss</w:t>
      </w:r>
      <w:proofErr w:type="spellEnd"/>
      <w:r>
        <w:rPr>
          <w:rFonts w:ascii="Arial" w:eastAsia="Arial" w:hAnsi="Arial" w:cs="Arial"/>
        </w:rPr>
        <w:t xml:space="preserve"> a single </w:t>
      </w:r>
      <w:proofErr w:type="spellStart"/>
      <w:r>
        <w:rPr>
          <w:rFonts w:ascii="Arial" w:eastAsia="Arial" w:hAnsi="Arial" w:cs="Arial"/>
        </w:rPr>
        <w:t>kidney</w:t>
      </w:r>
      <w:proofErr w:type="spellEnd"/>
      <w:r>
        <w:rPr>
          <w:rFonts w:ascii="Arial" w:eastAsia="Arial" w:hAnsi="Arial" w:cs="Arial"/>
        </w:rPr>
        <w:t xml:space="preserve"> case </w:t>
      </w:r>
      <w:proofErr w:type="spellStart"/>
      <w:r>
        <w:rPr>
          <w:rFonts w:ascii="Arial" w:eastAsia="Arial" w:hAnsi="Arial" w:cs="Arial"/>
        </w:rPr>
        <w:t>due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nephrectomy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which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worsened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development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ureterolithiasis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>C</w:t>
      </w:r>
      <w:r w:rsidR="00AD6599">
        <w:rPr>
          <w:rFonts w:ascii="Arial" w:eastAsia="Arial" w:hAnsi="Arial" w:cs="Arial"/>
          <w:b/>
        </w:rPr>
        <w:t>ASE REPORT</w:t>
      </w:r>
      <w:r>
        <w:rPr>
          <w:rFonts w:ascii="Arial" w:eastAsia="Arial" w:hAnsi="Arial" w:cs="Arial"/>
        </w:rPr>
        <w:t xml:space="preserve">: J.A., 68 </w:t>
      </w:r>
      <w:proofErr w:type="spellStart"/>
      <w:r>
        <w:rPr>
          <w:rFonts w:ascii="Arial" w:eastAsia="Arial" w:hAnsi="Arial" w:cs="Arial"/>
        </w:rPr>
        <w:t>years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old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from</w:t>
      </w:r>
      <w:proofErr w:type="spellEnd"/>
      <w:r>
        <w:rPr>
          <w:rFonts w:ascii="Arial" w:eastAsia="Arial" w:hAnsi="Arial" w:cs="Arial"/>
        </w:rPr>
        <w:t xml:space="preserve"> Viçosa, </w:t>
      </w:r>
      <w:proofErr w:type="spellStart"/>
      <w:r>
        <w:rPr>
          <w:rFonts w:ascii="Arial" w:eastAsia="Arial" w:hAnsi="Arial" w:cs="Arial"/>
        </w:rPr>
        <w:t>was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admitted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emergency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anuria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complaint</w:t>
      </w:r>
      <w:proofErr w:type="spellEnd"/>
      <w:r>
        <w:rPr>
          <w:rFonts w:ascii="Arial" w:eastAsia="Arial" w:hAnsi="Arial" w:cs="Arial"/>
        </w:rPr>
        <w:t xml:space="preserve"> 5 </w:t>
      </w:r>
      <w:proofErr w:type="spellStart"/>
      <w:r>
        <w:rPr>
          <w:rFonts w:ascii="Arial" w:eastAsia="Arial" w:hAnsi="Arial" w:cs="Arial"/>
        </w:rPr>
        <w:t>days</w:t>
      </w:r>
      <w:proofErr w:type="spellEnd"/>
      <w:r>
        <w:rPr>
          <w:rFonts w:ascii="Arial" w:eastAsia="Arial" w:hAnsi="Arial" w:cs="Arial"/>
        </w:rPr>
        <w:t xml:space="preserve"> ago. It </w:t>
      </w:r>
      <w:proofErr w:type="spellStart"/>
      <w:r>
        <w:rPr>
          <w:rFonts w:ascii="Arial" w:eastAsia="Arial" w:hAnsi="Arial" w:cs="Arial"/>
        </w:rPr>
        <w:t>reports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moderate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right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lumbar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associated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nausea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vomiting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weakness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lower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limb</w:t>
      </w:r>
      <w:proofErr w:type="spellEnd"/>
      <w:r>
        <w:rPr>
          <w:rFonts w:ascii="Arial" w:eastAsia="Arial" w:hAnsi="Arial" w:cs="Arial"/>
        </w:rPr>
        <w:t xml:space="preserve"> edema. </w:t>
      </w:r>
      <w:proofErr w:type="spellStart"/>
      <w:r>
        <w:rPr>
          <w:rFonts w:ascii="Arial" w:eastAsia="Arial" w:hAnsi="Arial" w:cs="Arial"/>
        </w:rPr>
        <w:t>Deny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other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symptoms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comorbidities</w:t>
      </w:r>
      <w:proofErr w:type="spellEnd"/>
      <w:r>
        <w:rPr>
          <w:rFonts w:ascii="Arial" w:eastAsia="Arial" w:hAnsi="Arial" w:cs="Arial"/>
        </w:rPr>
        <w:t xml:space="preserve">. He </w:t>
      </w:r>
      <w:proofErr w:type="spellStart"/>
      <w:r>
        <w:rPr>
          <w:rFonts w:ascii="Arial" w:eastAsia="Arial" w:hAnsi="Arial" w:cs="Arial"/>
        </w:rPr>
        <w:t>says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mild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right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back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three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months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ago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normal </w:t>
      </w:r>
      <w:proofErr w:type="spellStart"/>
      <w:r>
        <w:rPr>
          <w:rFonts w:ascii="Arial" w:eastAsia="Arial" w:hAnsi="Arial" w:cs="Arial"/>
        </w:rPr>
        <w:t>diuresis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Patient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undergoing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cystostomy</w:t>
      </w:r>
      <w:proofErr w:type="spellEnd"/>
      <w:r>
        <w:rPr>
          <w:rFonts w:ascii="Arial" w:eastAsia="Arial" w:hAnsi="Arial" w:cs="Arial"/>
        </w:rPr>
        <w:t xml:space="preserve"> for 3 </w:t>
      </w:r>
      <w:proofErr w:type="spellStart"/>
      <w:r>
        <w:rPr>
          <w:rFonts w:ascii="Arial" w:eastAsia="Arial" w:hAnsi="Arial" w:cs="Arial"/>
        </w:rPr>
        <w:t>years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history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left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nephrectomy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after</w:t>
      </w:r>
      <w:proofErr w:type="spellEnd"/>
      <w:r>
        <w:rPr>
          <w:rFonts w:ascii="Arial" w:eastAsia="Arial" w:hAnsi="Arial" w:cs="Arial"/>
        </w:rPr>
        <w:t xml:space="preserve"> renal trauma-</w:t>
      </w:r>
      <w:proofErr w:type="spellStart"/>
      <w:r>
        <w:rPr>
          <w:rFonts w:ascii="Arial" w:eastAsia="Arial" w:hAnsi="Arial" w:cs="Arial"/>
        </w:rPr>
        <w:t>cutting</w:t>
      </w:r>
      <w:proofErr w:type="spellEnd"/>
      <w:r>
        <w:rPr>
          <w:rFonts w:ascii="Arial" w:eastAsia="Arial" w:hAnsi="Arial" w:cs="Arial"/>
        </w:rPr>
        <w:t xml:space="preserve"> 10 </w:t>
      </w:r>
      <w:proofErr w:type="spellStart"/>
      <w:r>
        <w:rPr>
          <w:rFonts w:ascii="Arial" w:eastAsia="Arial" w:hAnsi="Arial" w:cs="Arial"/>
        </w:rPr>
        <w:t>years</w:t>
      </w:r>
      <w:proofErr w:type="spellEnd"/>
      <w:r>
        <w:rPr>
          <w:rFonts w:ascii="Arial" w:eastAsia="Arial" w:hAnsi="Arial" w:cs="Arial"/>
        </w:rPr>
        <w:t xml:space="preserve"> ago. </w:t>
      </w:r>
      <w:proofErr w:type="spellStart"/>
      <w:r>
        <w:rPr>
          <w:rFonts w:ascii="Arial" w:eastAsia="Arial" w:hAnsi="Arial" w:cs="Arial"/>
        </w:rPr>
        <w:t>Ex-smoker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former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alcoholic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stopped</w:t>
      </w:r>
      <w:proofErr w:type="spellEnd"/>
      <w:r>
        <w:rPr>
          <w:rFonts w:ascii="Arial" w:eastAsia="Arial" w:hAnsi="Arial" w:cs="Arial"/>
        </w:rPr>
        <w:t xml:space="preserve"> 10 </w:t>
      </w:r>
      <w:proofErr w:type="spellStart"/>
      <w:r>
        <w:rPr>
          <w:rFonts w:ascii="Arial" w:eastAsia="Arial" w:hAnsi="Arial" w:cs="Arial"/>
        </w:rPr>
        <w:t>years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ago</w:t>
      </w:r>
      <w:proofErr w:type="spellEnd"/>
      <w:r>
        <w:rPr>
          <w:rFonts w:ascii="Arial" w:eastAsia="Arial" w:hAnsi="Arial" w:cs="Arial"/>
        </w:rPr>
        <w:t xml:space="preserve">). At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physical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examination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patient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afebrile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hydrated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hypocornized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edema in </w:t>
      </w:r>
      <w:proofErr w:type="spellStart"/>
      <w:r>
        <w:rPr>
          <w:rFonts w:ascii="Arial" w:eastAsia="Arial" w:hAnsi="Arial" w:cs="Arial"/>
        </w:rPr>
        <w:t>lower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limb</w:t>
      </w:r>
      <w:proofErr w:type="spellEnd"/>
      <w:r>
        <w:rPr>
          <w:rFonts w:ascii="Arial" w:eastAsia="Arial" w:hAnsi="Arial" w:cs="Arial"/>
        </w:rPr>
        <w:t xml:space="preserve"> (++/4+); </w:t>
      </w:r>
      <w:proofErr w:type="spellStart"/>
      <w:r>
        <w:rPr>
          <w:rFonts w:ascii="Arial" w:eastAsia="Arial" w:hAnsi="Arial" w:cs="Arial"/>
        </w:rPr>
        <w:t>cardiorespiratory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auscultation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without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changes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distended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abdomen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presence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abdominal </w:t>
      </w:r>
      <w:proofErr w:type="spellStart"/>
      <w:r>
        <w:rPr>
          <w:rFonts w:ascii="Arial" w:eastAsia="Arial" w:hAnsi="Arial" w:cs="Arial"/>
        </w:rPr>
        <w:t>prostratus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diastasis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palpation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pain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right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hemiabdomen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no </w:t>
      </w:r>
      <w:proofErr w:type="spellStart"/>
      <w:r>
        <w:rPr>
          <w:rFonts w:ascii="Arial" w:eastAsia="Arial" w:hAnsi="Arial" w:cs="Arial"/>
        </w:rPr>
        <w:t>signs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visceromegaly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Laboratory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tests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showed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hemoglobin</w:t>
      </w:r>
      <w:proofErr w:type="spellEnd"/>
      <w:r>
        <w:rPr>
          <w:rFonts w:ascii="Arial" w:eastAsia="Arial" w:hAnsi="Arial" w:cs="Arial"/>
        </w:rPr>
        <w:t>: 8.2 mg/</w:t>
      </w:r>
      <w:proofErr w:type="spellStart"/>
      <w:r>
        <w:rPr>
          <w:rFonts w:ascii="Arial" w:eastAsia="Arial" w:hAnsi="Arial" w:cs="Arial"/>
        </w:rPr>
        <w:t>dL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hematocrit</w:t>
      </w:r>
      <w:proofErr w:type="spellEnd"/>
      <w:r>
        <w:rPr>
          <w:rFonts w:ascii="Arial" w:eastAsia="Arial" w:hAnsi="Arial" w:cs="Arial"/>
        </w:rPr>
        <w:t xml:space="preserve">: 24%; </w:t>
      </w:r>
      <w:proofErr w:type="spellStart"/>
      <w:r>
        <w:rPr>
          <w:rFonts w:ascii="Arial" w:eastAsia="Arial" w:hAnsi="Arial" w:cs="Arial"/>
        </w:rPr>
        <w:t>leukocytes</w:t>
      </w:r>
      <w:proofErr w:type="spellEnd"/>
      <w:r>
        <w:rPr>
          <w:rFonts w:ascii="Arial" w:eastAsia="Arial" w:hAnsi="Arial" w:cs="Arial"/>
        </w:rPr>
        <w:t xml:space="preserve">: 6100/mm³ (normal </w:t>
      </w:r>
      <w:proofErr w:type="spellStart"/>
      <w:r>
        <w:rPr>
          <w:rFonts w:ascii="Arial" w:eastAsia="Arial" w:hAnsi="Arial" w:cs="Arial"/>
        </w:rPr>
        <w:t>differential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count</w:t>
      </w:r>
      <w:proofErr w:type="spellEnd"/>
      <w:r>
        <w:rPr>
          <w:rFonts w:ascii="Arial" w:eastAsia="Arial" w:hAnsi="Arial" w:cs="Arial"/>
        </w:rPr>
        <w:t xml:space="preserve">); </w:t>
      </w:r>
      <w:proofErr w:type="spellStart"/>
      <w:r>
        <w:rPr>
          <w:rFonts w:ascii="Arial" w:eastAsia="Arial" w:hAnsi="Arial" w:cs="Arial"/>
        </w:rPr>
        <w:t>urea</w:t>
      </w:r>
      <w:proofErr w:type="spellEnd"/>
      <w:r>
        <w:rPr>
          <w:rFonts w:ascii="Arial" w:eastAsia="Arial" w:hAnsi="Arial" w:cs="Arial"/>
        </w:rPr>
        <w:t>: 103 mg/</w:t>
      </w:r>
      <w:proofErr w:type="spellStart"/>
      <w:r>
        <w:rPr>
          <w:rFonts w:ascii="Arial" w:eastAsia="Arial" w:hAnsi="Arial" w:cs="Arial"/>
        </w:rPr>
        <w:t>dL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creatinine</w:t>
      </w:r>
      <w:proofErr w:type="spellEnd"/>
      <w:r>
        <w:rPr>
          <w:rFonts w:ascii="Arial" w:eastAsia="Arial" w:hAnsi="Arial" w:cs="Arial"/>
        </w:rPr>
        <w:t>: 10.3 mg/</w:t>
      </w:r>
      <w:proofErr w:type="spellStart"/>
      <w:r>
        <w:rPr>
          <w:rFonts w:ascii="Arial" w:eastAsia="Arial" w:hAnsi="Arial" w:cs="Arial"/>
        </w:rPr>
        <w:t>dL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electrolytes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within</w:t>
      </w:r>
      <w:proofErr w:type="spellEnd"/>
      <w:r>
        <w:rPr>
          <w:rFonts w:ascii="Arial" w:eastAsia="Arial" w:hAnsi="Arial" w:cs="Arial"/>
        </w:rPr>
        <w:t xml:space="preserve"> normal range. Abdominal </w:t>
      </w:r>
      <w:proofErr w:type="spellStart"/>
      <w:r>
        <w:rPr>
          <w:rFonts w:ascii="Arial" w:eastAsia="Arial" w:hAnsi="Arial" w:cs="Arial"/>
        </w:rPr>
        <w:t>tomography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without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contrast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identified</w:t>
      </w:r>
      <w:proofErr w:type="spellEnd"/>
      <w:r>
        <w:rPr>
          <w:rFonts w:ascii="Arial" w:eastAsia="Arial" w:hAnsi="Arial" w:cs="Arial"/>
        </w:rPr>
        <w:t xml:space="preserve"> single </w:t>
      </w:r>
      <w:proofErr w:type="spellStart"/>
      <w:r>
        <w:rPr>
          <w:rFonts w:ascii="Arial" w:eastAsia="Arial" w:hAnsi="Arial" w:cs="Arial"/>
        </w:rPr>
        <w:t>right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kidney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microcapsules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0.3 cm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lower</w:t>
      </w:r>
      <w:proofErr w:type="spellEnd"/>
      <w:r>
        <w:rPr>
          <w:rFonts w:ascii="Arial" w:eastAsia="Arial" w:hAnsi="Arial" w:cs="Arial"/>
        </w:rPr>
        <w:t xml:space="preserve"> pole; </w:t>
      </w:r>
      <w:proofErr w:type="spellStart"/>
      <w:r>
        <w:rPr>
          <w:rFonts w:ascii="Arial" w:eastAsia="Arial" w:hAnsi="Arial" w:cs="Arial"/>
        </w:rPr>
        <w:t>besides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calculus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measuring</w:t>
      </w:r>
      <w:proofErr w:type="spellEnd"/>
      <w:r>
        <w:rPr>
          <w:rFonts w:ascii="Arial" w:eastAsia="Arial" w:hAnsi="Arial" w:cs="Arial"/>
        </w:rPr>
        <w:t xml:space="preserve"> 1,4 cm in a distal ureter follow-up </w:t>
      </w:r>
      <w:proofErr w:type="spellStart"/>
      <w:r>
        <w:rPr>
          <w:rFonts w:ascii="Arial" w:eastAsia="Arial" w:hAnsi="Arial" w:cs="Arial"/>
        </w:rPr>
        <w:t>determining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upstream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collecting</w:t>
      </w:r>
      <w:proofErr w:type="spellEnd"/>
      <w:r>
        <w:rPr>
          <w:rFonts w:ascii="Arial" w:eastAsia="Arial" w:hAnsi="Arial" w:cs="Arial"/>
        </w:rPr>
        <w:t xml:space="preserve"> system. A </w:t>
      </w:r>
      <w:proofErr w:type="spellStart"/>
      <w:r>
        <w:rPr>
          <w:rFonts w:ascii="Arial" w:eastAsia="Arial" w:hAnsi="Arial" w:cs="Arial"/>
        </w:rPr>
        <w:t>double-lumen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catheter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implant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performed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right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internal</w:t>
      </w:r>
      <w:proofErr w:type="spellEnd"/>
      <w:r>
        <w:rPr>
          <w:rFonts w:ascii="Arial" w:eastAsia="Arial" w:hAnsi="Arial" w:cs="Arial"/>
        </w:rPr>
        <w:t xml:space="preserve"> jugular </w:t>
      </w:r>
      <w:proofErr w:type="spellStart"/>
      <w:r>
        <w:rPr>
          <w:rFonts w:ascii="Arial" w:eastAsia="Arial" w:hAnsi="Arial" w:cs="Arial"/>
        </w:rPr>
        <w:t>vein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initiation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dialysis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therapy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Indicated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right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ureterolithotripsy</w:t>
      </w:r>
      <w:proofErr w:type="spellEnd"/>
      <w:proofErr w:type="gramEnd"/>
      <w:r>
        <w:rPr>
          <w:rFonts w:ascii="Arial" w:eastAsia="Arial" w:hAnsi="Arial" w:cs="Arial"/>
        </w:rPr>
        <w:t xml:space="preserve"> laser. </w:t>
      </w:r>
      <w:r>
        <w:rPr>
          <w:rFonts w:ascii="Arial" w:eastAsia="Arial" w:hAnsi="Arial" w:cs="Arial"/>
          <w:b/>
        </w:rPr>
        <w:t>D</w:t>
      </w:r>
      <w:r w:rsidR="00AD6599">
        <w:rPr>
          <w:rFonts w:ascii="Arial" w:eastAsia="Arial" w:hAnsi="Arial" w:cs="Arial"/>
          <w:b/>
        </w:rPr>
        <w:t>ISCUSSION</w:t>
      </w:r>
      <w:r>
        <w:rPr>
          <w:rFonts w:ascii="Arial" w:eastAsia="Arial" w:hAnsi="Arial" w:cs="Arial"/>
        </w:rPr>
        <w:t xml:space="preserve">: The case </w:t>
      </w:r>
      <w:proofErr w:type="spellStart"/>
      <w:r>
        <w:rPr>
          <w:rFonts w:ascii="Arial" w:eastAsia="Arial" w:hAnsi="Arial" w:cs="Arial"/>
        </w:rPr>
        <w:t>presented</w:t>
      </w:r>
      <w:proofErr w:type="spellEnd"/>
      <w:r>
        <w:rPr>
          <w:rFonts w:ascii="Arial" w:eastAsia="Arial" w:hAnsi="Arial" w:cs="Arial"/>
        </w:rPr>
        <w:t xml:space="preserve"> shows a </w:t>
      </w:r>
      <w:proofErr w:type="spellStart"/>
      <w:r>
        <w:rPr>
          <w:rFonts w:ascii="Arial" w:eastAsia="Arial" w:hAnsi="Arial" w:cs="Arial"/>
        </w:rPr>
        <w:t>patient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ureterolithiasis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calculation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1.4 cm </w:t>
      </w:r>
      <w:proofErr w:type="spellStart"/>
      <w:r>
        <w:rPr>
          <w:rFonts w:ascii="Arial" w:eastAsia="Arial" w:hAnsi="Arial" w:cs="Arial"/>
        </w:rPr>
        <w:t>next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ureterovesical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junction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aggravated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history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left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nephrectomy</w:t>
      </w:r>
      <w:proofErr w:type="spellEnd"/>
      <w:r>
        <w:rPr>
          <w:rFonts w:ascii="Arial" w:eastAsia="Arial" w:hAnsi="Arial" w:cs="Arial"/>
        </w:rPr>
        <w:t xml:space="preserve"> 10 </w:t>
      </w:r>
      <w:proofErr w:type="spellStart"/>
      <w:r>
        <w:rPr>
          <w:rFonts w:ascii="Arial" w:eastAsia="Arial" w:hAnsi="Arial" w:cs="Arial"/>
        </w:rPr>
        <w:t>years</w:t>
      </w:r>
      <w:proofErr w:type="spellEnd"/>
      <w:r>
        <w:rPr>
          <w:rFonts w:ascii="Arial" w:eastAsia="Arial" w:hAnsi="Arial" w:cs="Arial"/>
        </w:rPr>
        <w:t xml:space="preserve"> ago. </w:t>
      </w:r>
      <w:proofErr w:type="spellStart"/>
      <w:r>
        <w:rPr>
          <w:rFonts w:ascii="Arial" w:eastAsia="Arial" w:hAnsi="Arial" w:cs="Arial"/>
        </w:rPr>
        <w:t>Factors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influencing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treatment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condition</w:t>
      </w:r>
      <w:proofErr w:type="spellEnd"/>
      <w:r>
        <w:rPr>
          <w:rFonts w:ascii="Arial" w:eastAsia="Arial" w:hAnsi="Arial" w:cs="Arial"/>
        </w:rPr>
        <w:t xml:space="preserve"> include </w:t>
      </w:r>
      <w:proofErr w:type="spellStart"/>
      <w:r>
        <w:rPr>
          <w:rFonts w:ascii="Arial" w:eastAsia="Arial" w:hAnsi="Arial" w:cs="Arial"/>
        </w:rPr>
        <w:t>size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calculus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location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urinary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tract</w:t>
      </w:r>
      <w:proofErr w:type="spellEnd"/>
      <w:r>
        <w:rPr>
          <w:rFonts w:ascii="Arial" w:eastAsia="Arial" w:hAnsi="Arial" w:cs="Arial"/>
        </w:rPr>
        <w:t xml:space="preserve">. For </w:t>
      </w:r>
      <w:proofErr w:type="spellStart"/>
      <w:r>
        <w:rPr>
          <w:rFonts w:ascii="Arial" w:eastAsia="Arial" w:hAnsi="Arial" w:cs="Arial"/>
        </w:rPr>
        <w:t>calculations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more </w:t>
      </w:r>
      <w:proofErr w:type="spellStart"/>
      <w:r>
        <w:rPr>
          <w:rFonts w:ascii="Arial" w:eastAsia="Arial" w:hAnsi="Arial" w:cs="Arial"/>
        </w:rPr>
        <w:t>than</w:t>
      </w:r>
      <w:proofErr w:type="spellEnd"/>
      <w:r>
        <w:rPr>
          <w:rFonts w:ascii="Arial" w:eastAsia="Arial" w:hAnsi="Arial" w:cs="Arial"/>
        </w:rPr>
        <w:t xml:space="preserve"> 10 mm, </w:t>
      </w:r>
      <w:proofErr w:type="spellStart"/>
      <w:r>
        <w:rPr>
          <w:rFonts w:ascii="Arial" w:eastAsia="Arial" w:hAnsi="Arial" w:cs="Arial"/>
        </w:rPr>
        <w:t>due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low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probability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spontaneous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elimination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interventional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techniques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such</w:t>
      </w:r>
      <w:proofErr w:type="spellEnd"/>
      <w:r>
        <w:rPr>
          <w:rFonts w:ascii="Arial" w:eastAsia="Arial" w:hAnsi="Arial" w:cs="Arial"/>
        </w:rPr>
        <w:t xml:space="preserve"> as </w:t>
      </w:r>
      <w:proofErr w:type="spellStart"/>
      <w:r>
        <w:rPr>
          <w:rFonts w:ascii="Arial" w:eastAsia="Arial" w:hAnsi="Arial" w:cs="Arial"/>
        </w:rPr>
        <w:t>ureterolithotripsy</w:t>
      </w:r>
      <w:proofErr w:type="spellEnd"/>
      <w:r>
        <w:rPr>
          <w:rFonts w:ascii="Arial" w:eastAsia="Arial" w:hAnsi="Arial" w:cs="Arial"/>
        </w:rPr>
        <w:t xml:space="preserve">, a </w:t>
      </w:r>
      <w:proofErr w:type="spellStart"/>
      <w:r>
        <w:rPr>
          <w:rFonts w:ascii="Arial" w:eastAsia="Arial" w:hAnsi="Arial" w:cs="Arial"/>
        </w:rPr>
        <w:t>minimally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invasive</w:t>
      </w:r>
      <w:proofErr w:type="spellEnd"/>
      <w:r>
        <w:rPr>
          <w:rFonts w:ascii="Arial" w:eastAsia="Arial" w:hAnsi="Arial" w:cs="Arial"/>
        </w:rPr>
        <w:t xml:space="preserve"> procedure </w:t>
      </w:r>
      <w:proofErr w:type="spellStart"/>
      <w:r>
        <w:rPr>
          <w:rFonts w:ascii="Arial" w:eastAsia="Arial" w:hAnsi="Arial" w:cs="Arial"/>
        </w:rPr>
        <w:t>that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allows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removal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several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stones</w:t>
      </w:r>
      <w:proofErr w:type="spellEnd"/>
      <w:r>
        <w:rPr>
          <w:rFonts w:ascii="Arial" w:eastAsia="Arial" w:hAnsi="Arial" w:cs="Arial"/>
        </w:rPr>
        <w:t xml:space="preserve">, are </w:t>
      </w:r>
      <w:proofErr w:type="spellStart"/>
      <w:r>
        <w:rPr>
          <w:rFonts w:ascii="Arial" w:eastAsia="Arial" w:hAnsi="Arial" w:cs="Arial"/>
        </w:rPr>
        <w:t>indicated</w:t>
      </w:r>
      <w:proofErr w:type="spellEnd"/>
      <w:r>
        <w:rPr>
          <w:rFonts w:ascii="Arial" w:eastAsia="Arial" w:hAnsi="Arial" w:cs="Arial"/>
        </w:rPr>
        <w:t xml:space="preserve">. In a single </w:t>
      </w:r>
      <w:proofErr w:type="spellStart"/>
      <w:r>
        <w:rPr>
          <w:rFonts w:ascii="Arial" w:eastAsia="Arial" w:hAnsi="Arial" w:cs="Arial"/>
        </w:rPr>
        <w:t>kidney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patient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urgency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treating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urinary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tract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greater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because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greater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risk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acute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deterioration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renal </w:t>
      </w:r>
      <w:proofErr w:type="spellStart"/>
      <w:r>
        <w:rPr>
          <w:rFonts w:ascii="Arial" w:eastAsia="Arial" w:hAnsi="Arial" w:cs="Arial"/>
        </w:rPr>
        <w:t>function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which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already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evidenced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above</w:t>
      </w:r>
      <w:proofErr w:type="spellEnd"/>
      <w:r>
        <w:rPr>
          <w:rFonts w:ascii="Arial" w:eastAsia="Arial" w:hAnsi="Arial" w:cs="Arial"/>
        </w:rPr>
        <w:t xml:space="preserve"> case </w:t>
      </w:r>
      <w:proofErr w:type="spellStart"/>
      <w:r>
        <w:rPr>
          <w:rFonts w:ascii="Arial" w:eastAsia="Arial" w:hAnsi="Arial" w:cs="Arial"/>
        </w:rPr>
        <w:t>by</w:t>
      </w:r>
      <w:proofErr w:type="spellEnd"/>
      <w:r>
        <w:rPr>
          <w:rFonts w:ascii="Arial" w:eastAsia="Arial" w:hAnsi="Arial" w:cs="Arial"/>
        </w:rPr>
        <w:t xml:space="preserve"> high </w:t>
      </w:r>
      <w:proofErr w:type="spellStart"/>
      <w:r>
        <w:rPr>
          <w:rFonts w:ascii="Arial" w:eastAsia="Arial" w:hAnsi="Arial" w:cs="Arial"/>
        </w:rPr>
        <w:t>levels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urea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creatinine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therefore</w:t>
      </w:r>
      <w:proofErr w:type="spellEnd"/>
      <w:r>
        <w:rPr>
          <w:rFonts w:ascii="Arial" w:eastAsia="Arial" w:hAnsi="Arial" w:cs="Arial"/>
        </w:rPr>
        <w:t xml:space="preserve">, it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already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recommended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situations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removal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calculation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</w:rPr>
        <w:t>C</w:t>
      </w:r>
      <w:r w:rsidR="00AD6599">
        <w:rPr>
          <w:rFonts w:ascii="Arial" w:eastAsia="Arial" w:hAnsi="Arial" w:cs="Arial"/>
          <w:b/>
        </w:rPr>
        <w:t>ONCLUSION</w:t>
      </w:r>
      <w:r>
        <w:rPr>
          <w:rFonts w:ascii="Arial" w:eastAsia="Arial" w:hAnsi="Arial" w:cs="Arial"/>
        </w:rPr>
        <w:t xml:space="preserve">: J.A. </w:t>
      </w:r>
      <w:proofErr w:type="spellStart"/>
      <w:r>
        <w:rPr>
          <w:rFonts w:ascii="Arial" w:eastAsia="Arial" w:hAnsi="Arial" w:cs="Arial"/>
        </w:rPr>
        <w:t>had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suffering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from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anuria</w:t>
      </w:r>
      <w:proofErr w:type="spellEnd"/>
      <w:r>
        <w:rPr>
          <w:rFonts w:ascii="Arial" w:eastAsia="Arial" w:hAnsi="Arial" w:cs="Arial"/>
        </w:rPr>
        <w:t xml:space="preserve"> for </w:t>
      </w:r>
      <w:proofErr w:type="spellStart"/>
      <w:r>
        <w:rPr>
          <w:rFonts w:ascii="Arial" w:eastAsia="Arial" w:hAnsi="Arial" w:cs="Arial"/>
        </w:rPr>
        <w:t>five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days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lumbar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beginning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three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months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Complaints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such</w:t>
      </w:r>
      <w:proofErr w:type="spellEnd"/>
      <w:r>
        <w:rPr>
          <w:rFonts w:ascii="Arial" w:eastAsia="Arial" w:hAnsi="Arial" w:cs="Arial"/>
        </w:rPr>
        <w:t xml:space="preserve"> as </w:t>
      </w:r>
      <w:proofErr w:type="spellStart"/>
      <w:r>
        <w:rPr>
          <w:rFonts w:ascii="Arial" w:eastAsia="Arial" w:hAnsi="Arial" w:cs="Arial"/>
        </w:rPr>
        <w:t>anuria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low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back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pain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nausea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edema are </w:t>
      </w:r>
      <w:proofErr w:type="spellStart"/>
      <w:r>
        <w:rPr>
          <w:rFonts w:ascii="Arial" w:eastAsia="Arial" w:hAnsi="Arial" w:cs="Arial"/>
        </w:rPr>
        <w:t>among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symptoms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ureterolithiasis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confirmed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after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further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examination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Dialytic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therapy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indicated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initiated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Size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calculation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localization</w:t>
      </w:r>
      <w:proofErr w:type="spellEnd"/>
      <w:r>
        <w:rPr>
          <w:rFonts w:ascii="Arial" w:eastAsia="Arial" w:hAnsi="Arial" w:cs="Arial"/>
        </w:rPr>
        <w:t xml:space="preserve"> are some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parameters</w:t>
      </w:r>
      <w:proofErr w:type="spellEnd"/>
      <w:r>
        <w:rPr>
          <w:rFonts w:ascii="Arial" w:eastAsia="Arial" w:hAnsi="Arial" w:cs="Arial"/>
        </w:rPr>
        <w:t xml:space="preserve"> for </w:t>
      </w:r>
      <w:proofErr w:type="spellStart"/>
      <w:r>
        <w:rPr>
          <w:rFonts w:ascii="Arial" w:eastAsia="Arial" w:hAnsi="Arial" w:cs="Arial"/>
        </w:rPr>
        <w:t>ureterolithotripsy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indication</w:t>
      </w:r>
      <w:proofErr w:type="spellEnd"/>
      <w:r>
        <w:rPr>
          <w:rFonts w:ascii="Arial" w:eastAsia="Arial" w:hAnsi="Arial" w:cs="Arial"/>
        </w:rPr>
        <w:t xml:space="preserve">. In </w:t>
      </w:r>
      <w:proofErr w:type="spellStart"/>
      <w:r>
        <w:rPr>
          <w:rFonts w:ascii="Arial" w:eastAsia="Arial" w:hAnsi="Arial" w:cs="Arial"/>
        </w:rPr>
        <w:t>addition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1.4 cm </w:t>
      </w:r>
      <w:proofErr w:type="spellStart"/>
      <w:r>
        <w:rPr>
          <w:rFonts w:ascii="Arial" w:eastAsia="Arial" w:hAnsi="Arial" w:cs="Arial"/>
        </w:rPr>
        <w:t>size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ureterovesical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junction</w:t>
      </w:r>
      <w:proofErr w:type="spellEnd"/>
      <w:r>
        <w:rPr>
          <w:rFonts w:ascii="Arial" w:eastAsia="Arial" w:hAnsi="Arial" w:cs="Arial"/>
        </w:rPr>
        <w:t xml:space="preserve">, J.A. </w:t>
      </w:r>
      <w:proofErr w:type="spellStart"/>
      <w:r>
        <w:rPr>
          <w:rFonts w:ascii="Arial" w:eastAsia="Arial" w:hAnsi="Arial" w:cs="Arial"/>
        </w:rPr>
        <w:t>has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history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nephrectomy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which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makes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character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procedure more </w:t>
      </w:r>
      <w:proofErr w:type="spellStart"/>
      <w:r>
        <w:rPr>
          <w:rFonts w:ascii="Arial" w:eastAsia="Arial" w:hAnsi="Arial" w:cs="Arial"/>
        </w:rPr>
        <w:t>urgent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given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high </w:t>
      </w:r>
      <w:proofErr w:type="spellStart"/>
      <w:r>
        <w:rPr>
          <w:rFonts w:ascii="Arial" w:eastAsia="Arial" w:hAnsi="Arial" w:cs="Arial"/>
        </w:rPr>
        <w:t>levels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urea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creatinine</w:t>
      </w:r>
      <w:proofErr w:type="spellEnd"/>
      <w:r>
        <w:rPr>
          <w:rFonts w:ascii="Arial" w:eastAsia="Arial" w:hAnsi="Arial" w:cs="Arial"/>
        </w:rPr>
        <w:t>.</w:t>
      </w:r>
    </w:p>
    <w:p w:rsidR="00F772BD" w:rsidRDefault="00F772BD">
      <w:pPr>
        <w:jc w:val="both"/>
        <w:rPr>
          <w:rFonts w:ascii="Arial" w:eastAsia="Arial" w:hAnsi="Arial" w:cs="Arial"/>
        </w:rPr>
      </w:pPr>
      <w:bookmarkStart w:id="8" w:name="_34qbdz1z7dce" w:colFirst="0" w:colLast="0"/>
      <w:bookmarkEnd w:id="8"/>
    </w:p>
    <w:p w:rsidR="00F542BA" w:rsidRPr="001B4511" w:rsidRDefault="00F542BA" w:rsidP="00F542BA">
      <w:pPr>
        <w:pStyle w:val="NormalWeb"/>
        <w:spacing w:before="0" w:beforeAutospacing="0" w:after="160" w:afterAutospacing="0"/>
        <w:jc w:val="both"/>
        <w:rPr>
          <w:sz w:val="18"/>
          <w:szCs w:val="18"/>
        </w:rPr>
      </w:pPr>
      <w:bookmarkStart w:id="9" w:name="_ce7w33i5vkcz" w:colFirst="0" w:colLast="0"/>
      <w:bookmarkEnd w:id="9"/>
      <w:r w:rsidRPr="001B4511">
        <w:rPr>
          <w:rFonts w:ascii="Arial" w:hAnsi="Arial" w:cs="Arial"/>
          <w:b/>
          <w:bCs/>
          <w:color w:val="000000"/>
          <w:sz w:val="18"/>
          <w:szCs w:val="18"/>
        </w:rPr>
        <w:t>Referências/</w:t>
      </w:r>
      <w:proofErr w:type="spellStart"/>
      <w:r w:rsidRPr="001B4511">
        <w:rPr>
          <w:rFonts w:ascii="Arial" w:hAnsi="Arial" w:cs="Arial"/>
          <w:b/>
          <w:bCs/>
          <w:color w:val="000000"/>
          <w:sz w:val="18"/>
          <w:szCs w:val="18"/>
        </w:rPr>
        <w:t>references</w:t>
      </w:r>
      <w:proofErr w:type="spellEnd"/>
      <w:r w:rsidRPr="001B4511"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p w:rsidR="00F772BD" w:rsidRPr="00AD6599" w:rsidRDefault="00DB1D07">
      <w:pPr>
        <w:jc w:val="both"/>
        <w:rPr>
          <w:rFonts w:ascii="Arial" w:eastAsia="Arial" w:hAnsi="Arial" w:cs="Arial"/>
          <w:sz w:val="18"/>
          <w:szCs w:val="18"/>
        </w:rPr>
      </w:pPr>
      <w:r w:rsidRPr="00AD6599">
        <w:rPr>
          <w:rFonts w:ascii="Arial" w:eastAsia="Arial" w:hAnsi="Arial" w:cs="Arial"/>
          <w:sz w:val="18"/>
          <w:szCs w:val="18"/>
        </w:rPr>
        <w:br/>
      </w:r>
    </w:p>
    <w:p w:rsidR="00F772BD" w:rsidRPr="00AD6599" w:rsidRDefault="00DB1D07" w:rsidP="00AD6599">
      <w:pPr>
        <w:contextualSpacing/>
        <w:jc w:val="both"/>
        <w:rPr>
          <w:rFonts w:ascii="Arial" w:eastAsia="Arial" w:hAnsi="Arial" w:cs="Arial"/>
          <w:sz w:val="18"/>
          <w:szCs w:val="18"/>
        </w:rPr>
      </w:pPr>
      <w:bookmarkStart w:id="10" w:name="_jt4b4twrr807" w:colFirst="0" w:colLast="0"/>
      <w:bookmarkEnd w:id="10"/>
      <w:r w:rsidRPr="00AD6599">
        <w:rPr>
          <w:rFonts w:ascii="Arial" w:eastAsia="Arial" w:hAnsi="Arial" w:cs="Arial"/>
          <w:sz w:val="18"/>
          <w:szCs w:val="18"/>
        </w:rPr>
        <w:t xml:space="preserve">BAITELLO, A. L. et al. Fatores de risco para lesão renal aguda em pacientes com trauma grave e seus efeitos na mortalidade. J </w:t>
      </w:r>
      <w:proofErr w:type="spellStart"/>
      <w:r w:rsidRPr="00AD6599">
        <w:rPr>
          <w:rFonts w:ascii="Arial" w:eastAsia="Arial" w:hAnsi="Arial" w:cs="Arial"/>
          <w:sz w:val="18"/>
          <w:szCs w:val="18"/>
        </w:rPr>
        <w:t>Bras</w:t>
      </w:r>
      <w:proofErr w:type="spellEnd"/>
      <w:r w:rsidRPr="00AD6599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AD6599">
        <w:rPr>
          <w:rFonts w:ascii="Arial" w:eastAsia="Arial" w:hAnsi="Arial" w:cs="Arial"/>
          <w:sz w:val="18"/>
          <w:szCs w:val="18"/>
        </w:rPr>
        <w:t>Nefrol</w:t>
      </w:r>
      <w:proofErr w:type="spellEnd"/>
      <w:r w:rsidRPr="00AD6599">
        <w:rPr>
          <w:rFonts w:ascii="Arial" w:eastAsia="Arial" w:hAnsi="Arial" w:cs="Arial"/>
          <w:sz w:val="18"/>
          <w:szCs w:val="18"/>
        </w:rPr>
        <w:t xml:space="preserve"> 2013;35(2):127-131</w:t>
      </w:r>
    </w:p>
    <w:p w:rsidR="00F772BD" w:rsidRPr="00AD6599" w:rsidRDefault="00F772BD">
      <w:pPr>
        <w:ind w:left="720"/>
        <w:jc w:val="both"/>
        <w:rPr>
          <w:rFonts w:ascii="Arial" w:eastAsia="Arial" w:hAnsi="Arial" w:cs="Arial"/>
          <w:sz w:val="18"/>
          <w:szCs w:val="18"/>
        </w:rPr>
      </w:pPr>
      <w:bookmarkStart w:id="11" w:name="_c72o23eeisq1" w:colFirst="0" w:colLast="0"/>
      <w:bookmarkEnd w:id="11"/>
    </w:p>
    <w:p w:rsidR="00F772BD" w:rsidRPr="00AD6599" w:rsidRDefault="00DB1D07" w:rsidP="00AD6599">
      <w:pPr>
        <w:contextualSpacing/>
        <w:jc w:val="both"/>
        <w:rPr>
          <w:rFonts w:ascii="Arial" w:eastAsia="Arial" w:hAnsi="Arial" w:cs="Arial"/>
          <w:sz w:val="18"/>
          <w:szCs w:val="18"/>
        </w:rPr>
      </w:pPr>
      <w:bookmarkStart w:id="12" w:name="_xtzomg7xkyu8" w:colFirst="0" w:colLast="0"/>
      <w:bookmarkEnd w:id="12"/>
      <w:r w:rsidRPr="00AD6599">
        <w:rPr>
          <w:rFonts w:ascii="Arial" w:eastAsia="Arial" w:hAnsi="Arial" w:cs="Arial"/>
          <w:sz w:val="18"/>
          <w:szCs w:val="18"/>
        </w:rPr>
        <w:t xml:space="preserve">KORKES, F. et al. Diagnóstico e Tratamento de Litíase Ureteral. J </w:t>
      </w:r>
      <w:proofErr w:type="spellStart"/>
      <w:r w:rsidRPr="00AD6599">
        <w:rPr>
          <w:rFonts w:ascii="Arial" w:eastAsia="Arial" w:hAnsi="Arial" w:cs="Arial"/>
          <w:sz w:val="18"/>
          <w:szCs w:val="18"/>
        </w:rPr>
        <w:t>Bras</w:t>
      </w:r>
      <w:proofErr w:type="spellEnd"/>
      <w:r w:rsidRPr="00AD6599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AD6599">
        <w:rPr>
          <w:rFonts w:ascii="Arial" w:eastAsia="Arial" w:hAnsi="Arial" w:cs="Arial"/>
          <w:sz w:val="18"/>
          <w:szCs w:val="18"/>
        </w:rPr>
        <w:t>Nefrol</w:t>
      </w:r>
      <w:proofErr w:type="spellEnd"/>
      <w:r w:rsidRPr="00AD6599">
        <w:rPr>
          <w:rFonts w:ascii="Arial" w:eastAsia="Arial" w:hAnsi="Arial" w:cs="Arial"/>
          <w:sz w:val="18"/>
          <w:szCs w:val="18"/>
        </w:rPr>
        <w:t xml:space="preserve"> 2009;31(1):55-61</w:t>
      </w:r>
    </w:p>
    <w:p w:rsidR="00F772BD" w:rsidRPr="00AD6599" w:rsidRDefault="00F772BD">
      <w:pPr>
        <w:ind w:left="720"/>
        <w:jc w:val="both"/>
        <w:rPr>
          <w:rFonts w:ascii="Arial" w:eastAsia="Arial" w:hAnsi="Arial" w:cs="Arial"/>
          <w:sz w:val="18"/>
          <w:szCs w:val="18"/>
        </w:rPr>
      </w:pPr>
      <w:bookmarkStart w:id="13" w:name="_498qek6be22x" w:colFirst="0" w:colLast="0"/>
      <w:bookmarkEnd w:id="13"/>
    </w:p>
    <w:p w:rsidR="00F772BD" w:rsidRPr="00AD6599" w:rsidRDefault="00DB1D07" w:rsidP="00AD6599">
      <w:pPr>
        <w:contextualSpacing/>
        <w:jc w:val="both"/>
        <w:rPr>
          <w:rFonts w:ascii="Arial" w:eastAsia="Arial" w:hAnsi="Arial" w:cs="Arial"/>
          <w:sz w:val="18"/>
          <w:szCs w:val="18"/>
        </w:rPr>
      </w:pPr>
      <w:bookmarkStart w:id="14" w:name="_591q06tmrbo" w:colFirst="0" w:colLast="0"/>
      <w:bookmarkEnd w:id="14"/>
      <w:r w:rsidRPr="00AD6599">
        <w:rPr>
          <w:rFonts w:ascii="Arial" w:eastAsia="Arial" w:hAnsi="Arial" w:cs="Arial"/>
          <w:sz w:val="18"/>
          <w:szCs w:val="18"/>
        </w:rPr>
        <w:t xml:space="preserve">MAZZUCCHI, E; SROUGI, M. o que há de novo no diagnóstico e tratamento da litíase </w:t>
      </w:r>
      <w:proofErr w:type="gramStart"/>
      <w:r w:rsidRPr="00AD6599">
        <w:rPr>
          <w:rFonts w:ascii="Arial" w:eastAsia="Arial" w:hAnsi="Arial" w:cs="Arial"/>
          <w:sz w:val="18"/>
          <w:szCs w:val="18"/>
        </w:rPr>
        <w:t>urinária?.</w:t>
      </w:r>
      <w:proofErr w:type="gramEnd"/>
      <w:r w:rsidRPr="00AD6599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AD6599">
        <w:rPr>
          <w:rFonts w:ascii="Arial" w:eastAsia="Arial" w:hAnsi="Arial" w:cs="Arial"/>
          <w:sz w:val="18"/>
          <w:szCs w:val="18"/>
        </w:rPr>
        <w:t>Rev</w:t>
      </w:r>
      <w:proofErr w:type="spellEnd"/>
      <w:r w:rsidRPr="00AD6599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AD6599">
        <w:rPr>
          <w:rFonts w:ascii="Arial" w:eastAsia="Arial" w:hAnsi="Arial" w:cs="Arial"/>
          <w:sz w:val="18"/>
          <w:szCs w:val="18"/>
        </w:rPr>
        <w:t>Assoc</w:t>
      </w:r>
      <w:proofErr w:type="spellEnd"/>
      <w:r w:rsidRPr="00AD6599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AD6599">
        <w:rPr>
          <w:rFonts w:ascii="Arial" w:eastAsia="Arial" w:hAnsi="Arial" w:cs="Arial"/>
          <w:sz w:val="18"/>
          <w:szCs w:val="18"/>
        </w:rPr>
        <w:t>Med</w:t>
      </w:r>
      <w:proofErr w:type="spellEnd"/>
      <w:r w:rsidRPr="00AD6599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AD6599">
        <w:rPr>
          <w:rFonts w:ascii="Arial" w:eastAsia="Arial" w:hAnsi="Arial" w:cs="Arial"/>
          <w:sz w:val="18"/>
          <w:szCs w:val="18"/>
        </w:rPr>
        <w:t>Bras</w:t>
      </w:r>
      <w:proofErr w:type="spellEnd"/>
      <w:r w:rsidRPr="00AD6599">
        <w:rPr>
          <w:rFonts w:ascii="Arial" w:eastAsia="Arial" w:hAnsi="Arial" w:cs="Arial"/>
          <w:sz w:val="18"/>
          <w:szCs w:val="18"/>
        </w:rPr>
        <w:t xml:space="preserve"> 2009; 55(6): 723-8</w:t>
      </w:r>
    </w:p>
    <w:p w:rsidR="00F772BD" w:rsidRDefault="00F772BD">
      <w:pPr>
        <w:jc w:val="both"/>
        <w:rPr>
          <w:rFonts w:ascii="Arial" w:eastAsia="Arial" w:hAnsi="Arial" w:cs="Arial"/>
        </w:rPr>
      </w:pPr>
      <w:bookmarkStart w:id="15" w:name="_rkkctrxbhxt4" w:colFirst="0" w:colLast="0"/>
      <w:bookmarkEnd w:id="15"/>
    </w:p>
    <w:sectPr w:rsidR="00F772BD" w:rsidSect="00BE6EFF">
      <w:pgSz w:w="11900" w:h="16840"/>
      <w:pgMar w:top="1417" w:right="1127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1E7" w:rsidRDefault="00BD51E7" w:rsidP="00F542BA">
      <w:r>
        <w:separator/>
      </w:r>
    </w:p>
  </w:endnote>
  <w:endnote w:type="continuationSeparator" w:id="0">
    <w:p w:rsidR="00BD51E7" w:rsidRDefault="00BD51E7" w:rsidP="00F5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1E7" w:rsidRDefault="00BD51E7" w:rsidP="00F542BA">
      <w:r>
        <w:separator/>
      </w:r>
    </w:p>
  </w:footnote>
  <w:footnote w:type="continuationSeparator" w:id="0">
    <w:p w:rsidR="00BD51E7" w:rsidRDefault="00BD51E7" w:rsidP="00F542BA">
      <w:r>
        <w:continuationSeparator/>
      </w:r>
    </w:p>
  </w:footnote>
  <w:footnote w:id="1">
    <w:p w:rsidR="00F542BA" w:rsidRDefault="00F542BA" w:rsidP="00F542BA">
      <w:pPr>
        <w:pBdr>
          <w:top w:val="nil"/>
          <w:left w:val="nil"/>
          <w:bottom w:val="nil"/>
          <w:right w:val="nil"/>
          <w:between w:val="nil"/>
        </w:pBdr>
        <w:ind w:firstLine="20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C32C7"/>
    <w:multiLevelType w:val="multilevel"/>
    <w:tmpl w:val="805251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BD"/>
    <w:rsid w:val="00311F6D"/>
    <w:rsid w:val="00AD6599"/>
    <w:rsid w:val="00BD51E7"/>
    <w:rsid w:val="00BE6EFF"/>
    <w:rsid w:val="00DB1D07"/>
    <w:rsid w:val="00F542BA"/>
    <w:rsid w:val="00F7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3F8C"/>
  <w15:docId w15:val="{DBAD31A4-D2AB-4E06-905F-BF52B35E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542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42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clarre@souunit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nasmorei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eoalbucost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heus_barach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1246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4</cp:revision>
  <dcterms:created xsi:type="dcterms:W3CDTF">2018-10-30T01:04:00Z</dcterms:created>
  <dcterms:modified xsi:type="dcterms:W3CDTF">2018-11-03T20:26:00Z</dcterms:modified>
</cp:coreProperties>
</file>